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02FBC" w14:textId="76E4F4DE" w:rsidR="005947C5" w:rsidRDefault="00561898" w:rsidP="0056189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561898">
        <w:rPr>
          <w:rFonts w:asciiTheme="majorBidi" w:hAnsiTheme="majorBidi" w:cstheme="majorBidi"/>
          <w:b/>
          <w:bCs/>
          <w:sz w:val="28"/>
          <w:szCs w:val="28"/>
          <w:u w:val="single"/>
        </w:rPr>
        <w:t>Special Surgery (B)</w:t>
      </w:r>
      <w:r w:rsidRPr="0056189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561898">
        <w:rPr>
          <w:rFonts w:asciiTheme="majorBidi" w:hAnsiTheme="majorBidi" w:cstheme="majorBidi"/>
          <w:b/>
          <w:bCs/>
          <w:sz w:val="28"/>
          <w:szCs w:val="28"/>
          <w:u w:val="single"/>
        </w:rPr>
        <w:t>SAR.  523</w:t>
      </w:r>
      <w:r w:rsidRPr="00561898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4892EB2C" w14:textId="40C1DB0A" w:rsidR="00561898" w:rsidRDefault="00561898" w:rsidP="0056189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61898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67FCED57" w14:textId="0387E5A0" w:rsidR="00561898" w:rsidRDefault="00561898" w:rsidP="00561898">
      <w:pPr>
        <w:jc w:val="both"/>
        <w:rPr>
          <w:rFonts w:asciiTheme="majorBidi" w:hAnsiTheme="majorBidi" w:cstheme="majorBidi"/>
          <w:sz w:val="28"/>
          <w:szCs w:val="28"/>
        </w:rPr>
      </w:pPr>
      <w:r w:rsidRPr="00561898">
        <w:rPr>
          <w:rFonts w:asciiTheme="majorBidi" w:hAnsiTheme="majorBidi" w:cstheme="majorBidi"/>
          <w:sz w:val="28"/>
          <w:szCs w:val="28"/>
        </w:rPr>
        <w:t>Define, and introduction for lameness, and understanding canine pelvic limb / joints diseases, canine thoracic limb joints/bones diseases, equine thoracic limb conformation and diseases, equine pelvic limb diseases, hoof affections, claw diseases and eye affections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F80E5A6" w14:textId="6C8944ED" w:rsidR="00561898" w:rsidRDefault="00561898" w:rsidP="0056189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61898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1A533539" w14:textId="77777777" w:rsidR="00561898" w:rsidRPr="00561898" w:rsidRDefault="00561898" w:rsidP="0056189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61898">
        <w:rPr>
          <w:rFonts w:asciiTheme="majorBidi" w:hAnsiTheme="majorBidi" w:cstheme="majorBidi"/>
          <w:sz w:val="28"/>
          <w:szCs w:val="28"/>
        </w:rPr>
        <w:t>Canine pelvic limb / joints diseases</w:t>
      </w:r>
    </w:p>
    <w:p w14:paraId="052D7AD7" w14:textId="77777777" w:rsidR="00561898" w:rsidRPr="00561898" w:rsidRDefault="00561898" w:rsidP="0056189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61898">
        <w:rPr>
          <w:rFonts w:asciiTheme="majorBidi" w:hAnsiTheme="majorBidi" w:cstheme="majorBidi"/>
          <w:sz w:val="28"/>
          <w:szCs w:val="28"/>
        </w:rPr>
        <w:t>Canine thoracic limb joints/bones diseases</w:t>
      </w:r>
    </w:p>
    <w:p w14:paraId="3CCE473F" w14:textId="77777777" w:rsidR="00561898" w:rsidRPr="00561898" w:rsidRDefault="00561898" w:rsidP="0056189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61898">
        <w:rPr>
          <w:rFonts w:asciiTheme="majorBidi" w:hAnsiTheme="majorBidi" w:cstheme="majorBidi"/>
          <w:sz w:val="28"/>
          <w:szCs w:val="28"/>
        </w:rPr>
        <w:t>Eye diseases</w:t>
      </w:r>
    </w:p>
    <w:p w14:paraId="43E043C2" w14:textId="77777777" w:rsidR="00561898" w:rsidRPr="00561898" w:rsidRDefault="00561898" w:rsidP="0056189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61898">
        <w:rPr>
          <w:rFonts w:asciiTheme="majorBidi" w:hAnsiTheme="majorBidi" w:cstheme="majorBidi"/>
          <w:sz w:val="28"/>
          <w:szCs w:val="28"/>
        </w:rPr>
        <w:t>Equine thoracic limb conformation and diseases</w:t>
      </w:r>
    </w:p>
    <w:p w14:paraId="0BA80EF2" w14:textId="77777777" w:rsidR="00561898" w:rsidRPr="00561898" w:rsidRDefault="00561898" w:rsidP="0056189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61898">
        <w:rPr>
          <w:rFonts w:asciiTheme="majorBidi" w:hAnsiTheme="majorBidi" w:cstheme="majorBidi"/>
          <w:sz w:val="28"/>
          <w:szCs w:val="28"/>
        </w:rPr>
        <w:t>Equine pelvic limb diseases</w:t>
      </w:r>
    </w:p>
    <w:p w14:paraId="6DDDEFB8" w14:textId="77777777" w:rsidR="00561898" w:rsidRPr="00561898" w:rsidRDefault="00561898" w:rsidP="0056189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61898">
        <w:rPr>
          <w:rFonts w:asciiTheme="majorBidi" w:hAnsiTheme="majorBidi" w:cstheme="majorBidi"/>
          <w:sz w:val="28"/>
          <w:szCs w:val="28"/>
        </w:rPr>
        <w:t>Hoof diseases</w:t>
      </w:r>
    </w:p>
    <w:p w14:paraId="69263513" w14:textId="674EC7B4" w:rsidR="00561898" w:rsidRPr="00561898" w:rsidRDefault="00561898" w:rsidP="0056189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61898">
        <w:rPr>
          <w:rFonts w:asciiTheme="majorBidi" w:hAnsiTheme="majorBidi" w:cstheme="majorBidi"/>
          <w:sz w:val="28"/>
          <w:szCs w:val="28"/>
        </w:rPr>
        <w:t>Claw diseases</w:t>
      </w:r>
    </w:p>
    <w:sectPr w:rsidR="00561898" w:rsidRPr="00561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F20D5"/>
    <w:multiLevelType w:val="hybridMultilevel"/>
    <w:tmpl w:val="6D7E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98"/>
    <w:rsid w:val="0005532F"/>
    <w:rsid w:val="004F5652"/>
    <w:rsid w:val="00561898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13BF"/>
  <w15:chartTrackingRefBased/>
  <w15:docId w15:val="{FA89834D-FAFF-4C06-86CF-311DDAEE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2022-01-04T17:38:00Z</dcterms:created>
  <dcterms:modified xsi:type="dcterms:W3CDTF">2022-01-04T17:42:00Z</dcterms:modified>
</cp:coreProperties>
</file>